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BA5" w:rsidRDefault="00872BA5" w:rsidP="00217346">
      <w:pPr>
        <w:jc w:val="center"/>
        <w:rPr>
          <w:b/>
          <w:sz w:val="28"/>
          <w:szCs w:val="28"/>
        </w:rPr>
      </w:pPr>
      <w:r>
        <w:rPr>
          <w:b/>
          <w:sz w:val="28"/>
          <w:szCs w:val="28"/>
        </w:rPr>
        <w:t>HM 805</w:t>
      </w:r>
    </w:p>
    <w:p w:rsidR="00872BA5" w:rsidRDefault="00872BA5" w:rsidP="00217346">
      <w:pPr>
        <w:jc w:val="center"/>
        <w:rPr>
          <w:b/>
          <w:sz w:val="28"/>
          <w:szCs w:val="28"/>
        </w:rPr>
      </w:pPr>
      <w:bookmarkStart w:id="0" w:name="_GoBack"/>
      <w:r>
        <w:rPr>
          <w:b/>
          <w:sz w:val="28"/>
          <w:szCs w:val="28"/>
        </w:rPr>
        <w:t>The Social and Behavioral Aspects of Public Health</w:t>
      </w:r>
    </w:p>
    <w:bookmarkEnd w:id="0"/>
    <w:p w:rsidR="00872BA5" w:rsidRDefault="00872BA5" w:rsidP="00217346">
      <w:pPr>
        <w:jc w:val="center"/>
        <w:rPr>
          <w:b/>
          <w:sz w:val="28"/>
          <w:szCs w:val="28"/>
        </w:rPr>
      </w:pPr>
    </w:p>
    <w:p w:rsidR="00872BA5" w:rsidRDefault="00872BA5" w:rsidP="008345E2">
      <w:pPr>
        <w:jc w:val="center"/>
        <w:rPr>
          <w:b/>
          <w:sz w:val="28"/>
          <w:szCs w:val="28"/>
        </w:rPr>
      </w:pPr>
      <w:r>
        <w:rPr>
          <w:b/>
          <w:sz w:val="28"/>
          <w:szCs w:val="28"/>
        </w:rPr>
        <w:t xml:space="preserve">TEST #1 </w:t>
      </w:r>
    </w:p>
    <w:p w:rsidR="00872BA5" w:rsidRDefault="00872BA5" w:rsidP="00217346"/>
    <w:p w:rsidR="00872BA5" w:rsidRDefault="00872BA5" w:rsidP="00217346">
      <w:r>
        <w:t xml:space="preserve">Please select any </w:t>
      </w:r>
      <w:r>
        <w:rPr>
          <w:b/>
        </w:rPr>
        <w:t>t</w:t>
      </w:r>
      <w:r w:rsidR="0022297A">
        <w:rPr>
          <w:b/>
        </w:rPr>
        <w:t>hree</w:t>
      </w:r>
      <w:r>
        <w:rPr>
          <w:b/>
        </w:rPr>
        <w:t xml:space="preserve"> </w:t>
      </w:r>
      <w:r>
        <w:t xml:space="preserve">of the questions below to answer.  </w:t>
      </w:r>
      <w:r w:rsidRPr="00CF58C7">
        <w:rPr>
          <w:b/>
        </w:rPr>
        <w:t>Each</w:t>
      </w:r>
      <w:r>
        <w:t xml:space="preserve"> response must be </w:t>
      </w:r>
      <w:r>
        <w:rPr>
          <w:b/>
        </w:rPr>
        <w:t xml:space="preserve">no </w:t>
      </w:r>
      <w:r>
        <w:t xml:space="preserve">longer than 500 words (use the word count feature to be sure you stay under the word limit).  Your answers should draw heavily on lectures and assigned readings.  You can also draw upon outside readings.  </w:t>
      </w:r>
      <w:r w:rsidR="00867735">
        <w:t xml:space="preserve">It is </w:t>
      </w:r>
      <w:r w:rsidR="00867735" w:rsidRPr="00867735">
        <w:rPr>
          <w:b/>
        </w:rPr>
        <w:t xml:space="preserve">not </w:t>
      </w:r>
      <w:r w:rsidR="00867735">
        <w:t xml:space="preserve">necessary to cite references.  However, should you choose to do so, you must present in proper APA or MLA format.  Do </w:t>
      </w:r>
      <w:r w:rsidR="00867735">
        <w:rPr>
          <w:b/>
        </w:rPr>
        <w:t xml:space="preserve">not </w:t>
      </w:r>
      <w:r w:rsidR="00867735">
        <w:t xml:space="preserve">cite lecture notes.  </w:t>
      </w:r>
      <w:r>
        <w:t xml:space="preserve">This must be your own work; no consultation with other students or faculty is allowed.  </w:t>
      </w:r>
    </w:p>
    <w:p w:rsidR="00872BA5" w:rsidRDefault="00872BA5" w:rsidP="00217346"/>
    <w:p w:rsidR="00872BA5" w:rsidRDefault="00872BA5" w:rsidP="00217346">
      <w:r>
        <w:t xml:space="preserve">You must use 12 point, Times New Roman or Arial font, and double-spacing.  Please include you name in the top right-hand corner of each page submitted.  All responses must be saved as word documents and uploaded to the Test #1 drop-box by </w:t>
      </w:r>
      <w:r w:rsidR="00F65E5E">
        <w:rPr>
          <w:b/>
        </w:rPr>
        <w:t>11:30 PM March 5</w:t>
      </w:r>
      <w:r>
        <w:t xml:space="preserve">.  The test should take you about 2-3 hours to complete, but recommend you allocate 4-5 hours in your schedule during the test availability period.  You should review your responses for spelling and grammatical errors before submitting.  </w:t>
      </w:r>
    </w:p>
    <w:p w:rsidR="00872BA5" w:rsidRDefault="00872BA5" w:rsidP="00217346"/>
    <w:p w:rsidR="0022297A" w:rsidRDefault="00872BA5" w:rsidP="0022297A">
      <w:pPr>
        <w:numPr>
          <w:ilvl w:val="0"/>
          <w:numId w:val="1"/>
        </w:numPr>
      </w:pPr>
      <w:r>
        <w:t>The relationship of socioeconomic status (SES) to health is one of the most robust in the social epidemiology literature.  Regardless of the time period, nation, or unit of analysis, higher SES is almost invariably linked to better health and lower mortality.  While this differential is well established, attempts to explain WHY the relationship exists have been less successful.  What do you think accounts for the observed inverse relationship between these two variables?  What theories, variables, or processes have been employed to explain the differential?</w:t>
      </w:r>
    </w:p>
    <w:p w:rsidR="0022297A" w:rsidRDefault="0022297A" w:rsidP="0022297A"/>
    <w:p w:rsidR="0022297A" w:rsidRDefault="0022297A" w:rsidP="0022297A">
      <w:pPr>
        <w:numPr>
          <w:ilvl w:val="0"/>
          <w:numId w:val="1"/>
        </w:numPr>
      </w:pPr>
      <w:r>
        <w:t>Discuss briefly differences in rates of mental illness by race, class, and gender.  How might the concept of stress help us to understand these observed differences?</w:t>
      </w:r>
    </w:p>
    <w:p w:rsidR="0022297A" w:rsidRDefault="0022297A" w:rsidP="0022297A">
      <w:pPr>
        <w:pStyle w:val="ListParagraph"/>
      </w:pPr>
    </w:p>
    <w:p w:rsidR="0022297A" w:rsidRDefault="00B66AA5" w:rsidP="0022297A">
      <w:pPr>
        <w:numPr>
          <w:ilvl w:val="0"/>
          <w:numId w:val="1"/>
        </w:numPr>
      </w:pPr>
      <w:r>
        <w:t>What is meant by the idea that women get sicker but men die quicker?  How can we account for the disparities in health by gender?</w:t>
      </w:r>
    </w:p>
    <w:p w:rsidR="00B66AA5" w:rsidRDefault="00B66AA5" w:rsidP="00B66AA5">
      <w:pPr>
        <w:pStyle w:val="ListParagraph"/>
      </w:pPr>
    </w:p>
    <w:p w:rsidR="00872BA5" w:rsidRDefault="00872BA5" w:rsidP="0022297A">
      <w:pPr>
        <w:numPr>
          <w:ilvl w:val="0"/>
          <w:numId w:val="1"/>
        </w:numPr>
      </w:pPr>
      <w:r>
        <w:t>Drawing upon your understanding of the relationship between race and health outcomes, what explanation can you offer to make sense of the higher rates of mortality among blacks compared to whites?</w:t>
      </w:r>
    </w:p>
    <w:p w:rsidR="00B66AA5" w:rsidRDefault="00B66AA5" w:rsidP="00B66AA5">
      <w:pPr>
        <w:pStyle w:val="ListParagraph"/>
      </w:pPr>
    </w:p>
    <w:p w:rsidR="00872BA5" w:rsidRDefault="00872BA5" w:rsidP="0022297A"/>
    <w:p w:rsidR="00872BA5" w:rsidRDefault="00872BA5" w:rsidP="003B2802"/>
    <w:p w:rsidR="00872BA5" w:rsidRPr="00217346" w:rsidRDefault="00872BA5" w:rsidP="003B2802">
      <w:pPr>
        <w:ind w:left="360"/>
      </w:pPr>
    </w:p>
    <w:sectPr w:rsidR="00872BA5" w:rsidRPr="00217346" w:rsidSect="00872B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D165E"/>
    <w:multiLevelType w:val="hybridMultilevel"/>
    <w:tmpl w:val="DA8EFA3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346"/>
    <w:rsid w:val="00217346"/>
    <w:rsid w:val="0022297A"/>
    <w:rsid w:val="003B2802"/>
    <w:rsid w:val="004A0E80"/>
    <w:rsid w:val="0057228F"/>
    <w:rsid w:val="006438D3"/>
    <w:rsid w:val="008345E2"/>
    <w:rsid w:val="00867735"/>
    <w:rsid w:val="00872BA5"/>
    <w:rsid w:val="00A116C0"/>
    <w:rsid w:val="00A63BE4"/>
    <w:rsid w:val="00B66AA5"/>
    <w:rsid w:val="00BB104B"/>
    <w:rsid w:val="00BE2641"/>
    <w:rsid w:val="00CE25BB"/>
    <w:rsid w:val="00CF55CD"/>
    <w:rsid w:val="00CF58C7"/>
    <w:rsid w:val="00EC3FA5"/>
    <w:rsid w:val="00F57754"/>
    <w:rsid w:val="00F65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B8826C8-36A4-4180-8333-8222A7EA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EC3F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97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0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HM 805</vt:lpstr>
    </vt:vector>
  </TitlesOfParts>
  <Company>Microsoft</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 805</dc:title>
  <dc:creator>Rita</dc:creator>
  <cp:lastModifiedBy>Osiah, Chisa J.</cp:lastModifiedBy>
  <cp:revision>2</cp:revision>
  <cp:lastPrinted>2016-02-29T17:48:00Z</cp:lastPrinted>
  <dcterms:created xsi:type="dcterms:W3CDTF">2017-10-16T14:34:00Z</dcterms:created>
  <dcterms:modified xsi:type="dcterms:W3CDTF">2017-10-16T14:34:00Z</dcterms:modified>
</cp:coreProperties>
</file>